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C9BAE" w14:textId="2D85FFFF" w:rsidR="00E90E49" w:rsidRPr="00F6302A" w:rsidRDefault="00E90E49" w:rsidP="00E35559">
      <w:pPr>
        <w:pStyle w:val="3GPPHeader"/>
        <w:spacing w:after="60"/>
        <w:rPr>
          <w:sz w:val="32"/>
          <w:szCs w:val="32"/>
          <w:highlight w:val="yellow"/>
          <w:lang w:val="en-US"/>
        </w:rPr>
      </w:pPr>
      <w:r w:rsidRPr="00F6302A">
        <w:rPr>
          <w:lang w:val="en-US"/>
        </w:rPr>
        <w:t>3GPP TSG-RAN WG</w:t>
      </w:r>
      <w:r w:rsidR="0027326F">
        <w:rPr>
          <w:lang w:val="en-US"/>
        </w:rPr>
        <w:t>4</w:t>
      </w:r>
      <w:r w:rsidRPr="00F6302A">
        <w:rPr>
          <w:lang w:val="en-US"/>
        </w:rPr>
        <w:t xml:space="preserve"> #</w:t>
      </w:r>
      <w:r w:rsidR="0027326F">
        <w:rPr>
          <w:lang w:val="en-US"/>
        </w:rPr>
        <w:t>100-e</w:t>
      </w:r>
      <w:r w:rsidRPr="00F6302A">
        <w:rPr>
          <w:lang w:val="en-US"/>
        </w:rPr>
        <w:tab/>
      </w:r>
      <w:r w:rsidR="00DE761A">
        <w:rPr>
          <w:sz w:val="32"/>
          <w:szCs w:val="32"/>
          <w:lang w:val="en-US"/>
        </w:rPr>
        <w:t>R4</w:t>
      </w:r>
      <w:r w:rsidR="00091557" w:rsidRPr="00F6302A">
        <w:rPr>
          <w:sz w:val="32"/>
          <w:szCs w:val="32"/>
          <w:lang w:val="en-US"/>
        </w:rPr>
        <w:t>-</w:t>
      </w:r>
      <w:r w:rsidR="00266747">
        <w:rPr>
          <w:sz w:val="32"/>
          <w:szCs w:val="32"/>
          <w:lang w:val="en-US"/>
        </w:rPr>
        <w:t>2113358</w:t>
      </w:r>
    </w:p>
    <w:p w14:paraId="67CD56B9" w14:textId="77777777" w:rsidR="00E90E49" w:rsidRPr="00F6302A" w:rsidRDefault="0027326F" w:rsidP="00311702">
      <w:pPr>
        <w:pStyle w:val="3GPPHeader"/>
        <w:rPr>
          <w:lang w:val="en-US"/>
        </w:rPr>
      </w:pPr>
      <w:r w:rsidRPr="0027326F">
        <w:rPr>
          <w:lang w:val="en-US"/>
        </w:rPr>
        <w:t>Electronic meeting</w:t>
      </w:r>
      <w:r w:rsidR="0027144F" w:rsidRPr="0027326F">
        <w:rPr>
          <w:lang w:val="en-US"/>
        </w:rPr>
        <w:t xml:space="preserve">, </w:t>
      </w:r>
      <w:r w:rsidRPr="0027326F">
        <w:rPr>
          <w:lang w:val="en-US"/>
        </w:rPr>
        <w:t>16</w:t>
      </w:r>
      <w:r w:rsidR="0027144F" w:rsidRPr="0027326F">
        <w:rPr>
          <w:lang w:val="en-US"/>
        </w:rPr>
        <w:t xml:space="preserve">th – </w:t>
      </w:r>
      <w:r w:rsidRPr="0027326F">
        <w:rPr>
          <w:lang w:val="en-US"/>
        </w:rPr>
        <w:t>27</w:t>
      </w:r>
      <w:r w:rsidR="0027144F" w:rsidRPr="0027326F">
        <w:rPr>
          <w:lang w:val="en-US"/>
        </w:rPr>
        <w:t xml:space="preserve">th </w:t>
      </w:r>
      <w:r w:rsidRPr="0027326F">
        <w:rPr>
          <w:lang w:val="en-US"/>
        </w:rPr>
        <w:t>August</w:t>
      </w:r>
      <w:r w:rsidR="0027144F" w:rsidRPr="0027326F">
        <w:rPr>
          <w:lang w:val="en-US"/>
        </w:rPr>
        <w:t xml:space="preserve"> 20</w:t>
      </w:r>
      <w:r w:rsidRPr="0027326F">
        <w:rPr>
          <w:lang w:val="en-US"/>
        </w:rPr>
        <w:t>2</w:t>
      </w:r>
      <w:r w:rsidR="00E34188" w:rsidRPr="0027326F">
        <w:rPr>
          <w:lang w:val="en-US"/>
        </w:rPr>
        <w:t>1</w:t>
      </w:r>
    </w:p>
    <w:p w14:paraId="4B84E25B" w14:textId="77777777" w:rsidR="00E90E49" w:rsidRPr="00F6302A" w:rsidRDefault="00E90E49" w:rsidP="00357380">
      <w:pPr>
        <w:pStyle w:val="3GPPHeader"/>
        <w:rPr>
          <w:lang w:val="en-US"/>
        </w:rPr>
      </w:pPr>
    </w:p>
    <w:p w14:paraId="43EC8D28" w14:textId="77777777" w:rsidR="00E90E49" w:rsidRPr="00D66155" w:rsidRDefault="00E90E49" w:rsidP="00F64C2B">
      <w:pPr>
        <w:pStyle w:val="3GPPHeader"/>
        <w:rPr>
          <w:sz w:val="22"/>
          <w:lang w:val="en-US"/>
        </w:rPr>
      </w:pPr>
      <w:r w:rsidRPr="00D66155">
        <w:rPr>
          <w:sz w:val="22"/>
          <w:lang w:val="en-US"/>
        </w:rPr>
        <w:t xml:space="preserve">Source: </w:t>
      </w:r>
      <w:r w:rsidRPr="00D66155">
        <w:rPr>
          <w:sz w:val="22"/>
          <w:lang w:val="en-US"/>
        </w:rPr>
        <w:tab/>
      </w:r>
      <w:r w:rsidR="00F64C2B" w:rsidRPr="00D66155">
        <w:rPr>
          <w:sz w:val="22"/>
          <w:lang w:val="en-US"/>
        </w:rPr>
        <w:t>Ericsson</w:t>
      </w:r>
      <w:r w:rsidRPr="00D66155">
        <w:rPr>
          <w:sz w:val="22"/>
          <w:lang w:val="en-US"/>
        </w:rPr>
        <w:t xml:space="preserve"> </w:t>
      </w:r>
    </w:p>
    <w:p w14:paraId="64F01809" w14:textId="080370C6" w:rsidR="00E90E49" w:rsidRPr="00D66155" w:rsidRDefault="00E90E49" w:rsidP="00311702">
      <w:pPr>
        <w:pStyle w:val="3GPPHeader"/>
        <w:rPr>
          <w:sz w:val="22"/>
          <w:lang w:val="en-US"/>
        </w:rPr>
      </w:pPr>
      <w:r w:rsidRPr="00D66155">
        <w:rPr>
          <w:sz w:val="22"/>
          <w:lang w:val="en-US"/>
        </w:rPr>
        <w:t xml:space="preserve">Title:  </w:t>
      </w:r>
      <w:r w:rsidRPr="00D66155">
        <w:rPr>
          <w:sz w:val="22"/>
          <w:lang w:val="en-US"/>
        </w:rPr>
        <w:tab/>
      </w:r>
      <w:r w:rsidR="0021648C">
        <w:rPr>
          <w:sz w:val="22"/>
          <w:lang w:val="en-US"/>
        </w:rPr>
        <w:t>Declaration of IAB-MT optional features</w:t>
      </w:r>
    </w:p>
    <w:p w14:paraId="69D70FAC" w14:textId="2C0965BE" w:rsidR="00DE761A" w:rsidRPr="00DE761A" w:rsidRDefault="00DE761A" w:rsidP="00DE761A">
      <w:pPr>
        <w:pStyle w:val="3GPPHeader"/>
        <w:rPr>
          <w:sz w:val="22"/>
        </w:rPr>
      </w:pPr>
      <w:r w:rsidRPr="00DE761A">
        <w:rPr>
          <w:sz w:val="22"/>
        </w:rPr>
        <w:t>Agenda Item:</w:t>
      </w:r>
      <w:r w:rsidRPr="00DE761A">
        <w:rPr>
          <w:sz w:val="22"/>
        </w:rPr>
        <w:tab/>
      </w:r>
      <w:r w:rsidR="001D5F86">
        <w:rPr>
          <w:sz w:val="22"/>
        </w:rPr>
        <w:t>6.1.2.6.3</w:t>
      </w:r>
    </w:p>
    <w:p w14:paraId="7A8123BB" w14:textId="0972BCBF" w:rsidR="00E90E49" w:rsidRPr="00D66155" w:rsidRDefault="00E90E49" w:rsidP="00D546FF">
      <w:pPr>
        <w:pStyle w:val="3GPPHeader"/>
        <w:rPr>
          <w:sz w:val="22"/>
          <w:lang w:val="en-US"/>
        </w:rPr>
      </w:pPr>
      <w:r w:rsidRPr="00D66155">
        <w:rPr>
          <w:sz w:val="22"/>
          <w:lang w:val="en-US"/>
        </w:rPr>
        <w:t>Document for:</w:t>
      </w:r>
      <w:r w:rsidRPr="00D66155">
        <w:rPr>
          <w:sz w:val="22"/>
          <w:lang w:val="en-US"/>
        </w:rPr>
        <w:tab/>
      </w:r>
      <w:r w:rsidR="0021648C">
        <w:rPr>
          <w:sz w:val="22"/>
          <w:lang w:val="en-US"/>
        </w:rPr>
        <w:t>Discussion</w:t>
      </w:r>
    </w:p>
    <w:p w14:paraId="4744AC80" w14:textId="77777777" w:rsidR="00E90E49" w:rsidRPr="00F6302A" w:rsidRDefault="00E90E49" w:rsidP="00E90E49">
      <w:pPr>
        <w:rPr>
          <w:lang w:val="en-US"/>
        </w:rPr>
      </w:pPr>
    </w:p>
    <w:p w14:paraId="309A962C" w14:textId="77777777" w:rsidR="00E90E49" w:rsidRPr="00F6302A" w:rsidRDefault="00E90E49" w:rsidP="00E90E49">
      <w:pPr>
        <w:pStyle w:val="Heading1"/>
        <w:rPr>
          <w:lang w:val="en-US"/>
        </w:rPr>
      </w:pPr>
      <w:r w:rsidRPr="00F6302A">
        <w:rPr>
          <w:lang w:val="en-US"/>
        </w:rPr>
        <w:t>Introduction</w:t>
      </w:r>
    </w:p>
    <w:p w14:paraId="357FF080" w14:textId="65B24CF3" w:rsidR="00477768" w:rsidRDefault="0021648C" w:rsidP="0027144F">
      <w:pPr>
        <w:pStyle w:val="BodyText"/>
        <w:rPr>
          <w:lang w:val="en-US"/>
        </w:rPr>
      </w:pPr>
      <w:r>
        <w:rPr>
          <w:lang w:val="en-US"/>
        </w:rPr>
        <w:t>During RAN4#99-e, CRs were agreed for the IAB performance requirement. One outstanding issue still open in the specifications is how to handle testing of optional and mandatory/capability signaling features for the IAB-MT.</w:t>
      </w:r>
    </w:p>
    <w:p w14:paraId="01A28C08" w14:textId="76474F8E" w:rsidR="0021648C" w:rsidRDefault="0021648C" w:rsidP="0027144F">
      <w:pPr>
        <w:pStyle w:val="BodyText"/>
        <w:rPr>
          <w:lang w:val="en-US"/>
        </w:rPr>
      </w:pPr>
      <w:r>
        <w:rPr>
          <w:lang w:val="en-US"/>
        </w:rPr>
        <w:t>For a network node, and for the IAB-DU, feature support is based upon declaration. If a feature is not supported, then it is not declared to be supported; this means that minimum requirements do not need to be met and of course that testing of the feature is not carried out. If a feature is declared to be supported, then the minimum requirements apply, and conformance tests are carried out. It is never the case that requirements are applicable, but testing may be declared not to be carried out; if a feature is supported, then it is tested.</w:t>
      </w:r>
    </w:p>
    <w:p w14:paraId="28C3E270" w14:textId="522E1556" w:rsidR="0021648C" w:rsidRDefault="0021648C" w:rsidP="0027144F">
      <w:pPr>
        <w:pStyle w:val="BodyText"/>
        <w:rPr>
          <w:lang w:val="en-US"/>
        </w:rPr>
      </w:pPr>
      <w:r>
        <w:rPr>
          <w:lang w:val="en-US"/>
        </w:rPr>
        <w:t>The IAB-MT has similarities in terms of L2/L3 protocols with a UE. It is, however, not a UE but rather a network node. Unlike a UE, an IAB-MT is specified and purchased by the network operator and does not roam between networks. For this reason, capability definition and signaling is not needed for an IAB-MT. Nevertheless, a limited set of “mandatory with capability signaling” and “optional” features have been defined for IAB-MT in the UE specifications.</w:t>
      </w:r>
    </w:p>
    <w:p w14:paraId="4CF5631A" w14:textId="0F3B6C3E" w:rsidR="0021648C" w:rsidRDefault="0021648C" w:rsidP="0027144F">
      <w:pPr>
        <w:pStyle w:val="BodyText"/>
        <w:rPr>
          <w:lang w:val="en-US"/>
        </w:rPr>
      </w:pPr>
      <w:r>
        <w:rPr>
          <w:lang w:val="en-US"/>
        </w:rPr>
        <w:t xml:space="preserve">The clash between the nature of the IAB-MT as a network node and the UE like protocol structure gives rise to a potential practical problem when writing performance requirements. As a network node, it is natural that supported capabilities are declared in the same manner as </w:t>
      </w:r>
      <w:r w:rsidR="00121997">
        <w:rPr>
          <w:lang w:val="en-US"/>
        </w:rPr>
        <w:t>for the IAB-DU and for gNBs. During RAN4#99-e, however it was argued that the possibility should not exist in the specifications for the declared feature support to deviate from the capability signaling sent by the IAB-MT.</w:t>
      </w:r>
    </w:p>
    <w:p w14:paraId="75B440F7" w14:textId="2FA783F1" w:rsidR="00121997" w:rsidRDefault="00121997" w:rsidP="0027144F">
      <w:pPr>
        <w:pStyle w:val="BodyText"/>
        <w:rPr>
          <w:lang w:val="en-US"/>
        </w:rPr>
      </w:pPr>
      <w:r>
        <w:rPr>
          <w:lang w:val="en-US"/>
        </w:rPr>
        <w:t>In practice, we do not believe that there is any significant issue, since any competent IAB-MT vendor will easily be able to relate the declared feature support to the signaling. There is no reason to believe that declared and tested features would be forgotten when coding the capability signaling and no reason to believe that an IAB would signal a feature and be sold to an operator without proper 3GPP compliance testing.</w:t>
      </w:r>
    </w:p>
    <w:p w14:paraId="487D7D15" w14:textId="68B7284D" w:rsidR="00121997" w:rsidRDefault="00121997" w:rsidP="0027144F">
      <w:pPr>
        <w:pStyle w:val="BodyText"/>
        <w:rPr>
          <w:lang w:val="en-US"/>
        </w:rPr>
      </w:pPr>
      <w:r>
        <w:rPr>
          <w:lang w:val="en-US"/>
        </w:rPr>
        <w:t>To keep consistency with the UE specifications, it was suggested at RAN4#99-e that applicability tables should be included in the IAB-MT performance requirements linking test applicability with capability signaling in the same manner as the UE specifications. There was no consensus on this approach, and an alternative approach was presented in which declarations are used to capture the applicable features.</w:t>
      </w:r>
    </w:p>
    <w:p w14:paraId="5591F301" w14:textId="23496A4E" w:rsidR="00121997" w:rsidRDefault="00121997" w:rsidP="0027144F">
      <w:pPr>
        <w:pStyle w:val="BodyText"/>
        <w:rPr>
          <w:lang w:val="en-US"/>
        </w:rPr>
      </w:pPr>
      <w:r>
        <w:rPr>
          <w:lang w:val="en-US"/>
        </w:rPr>
        <w:lastRenderedPageBreak/>
        <w:t xml:space="preserve">Considering that the signaling has been agreed, we do not see the harm in including the applicability tables in the specification. However, since the IAB-MT is a network node, declaration should be the general approach to feature support. Thus, to adequately capture the linkage to signaling and the declaration, in our view both approaches can be adopted, </w:t>
      </w:r>
      <w:proofErr w:type="gramStart"/>
      <w:r>
        <w:rPr>
          <w:lang w:val="en-US"/>
        </w:rPr>
        <w:t>i.e.</w:t>
      </w:r>
      <w:proofErr w:type="gramEnd"/>
      <w:r>
        <w:rPr>
          <w:lang w:val="en-US"/>
        </w:rPr>
        <w:t xml:space="preserve"> declarations of feature support and applicability tables. We do not think that there is a risk of </w:t>
      </w:r>
      <w:r w:rsidR="00F93DB3">
        <w:rPr>
          <w:lang w:val="en-US"/>
        </w:rPr>
        <w:t>declarations being inconsistent with signaling with this approach.</w:t>
      </w:r>
    </w:p>
    <w:p w14:paraId="527FF64C" w14:textId="121891C9" w:rsidR="00F93DB3" w:rsidRDefault="00F93DB3" w:rsidP="0027144F">
      <w:pPr>
        <w:pStyle w:val="BodyText"/>
        <w:rPr>
          <w:lang w:val="en-US"/>
        </w:rPr>
      </w:pPr>
    </w:p>
    <w:p w14:paraId="539D8D22" w14:textId="188DCE1E" w:rsidR="00F93DB3" w:rsidRDefault="00F93DB3" w:rsidP="0027144F">
      <w:pPr>
        <w:pStyle w:val="BodyText"/>
        <w:rPr>
          <w:b/>
          <w:bCs/>
          <w:lang w:val="en-US"/>
        </w:rPr>
      </w:pPr>
      <w:r>
        <w:rPr>
          <w:b/>
          <w:bCs/>
          <w:lang w:val="en-US"/>
        </w:rPr>
        <w:t xml:space="preserve">Proposal 1: Include both </w:t>
      </w:r>
      <w:proofErr w:type="gramStart"/>
      <w:r>
        <w:rPr>
          <w:b/>
          <w:bCs/>
          <w:lang w:val="en-US"/>
        </w:rPr>
        <w:t>capability</w:t>
      </w:r>
      <w:proofErr w:type="gramEnd"/>
      <w:r>
        <w:rPr>
          <w:b/>
          <w:bCs/>
          <w:lang w:val="en-US"/>
        </w:rPr>
        <w:t xml:space="preserve"> signaling related test applicability tables and feature declaration in declaration tables for IAB-MT.</w:t>
      </w:r>
    </w:p>
    <w:p w14:paraId="13291DCF" w14:textId="2B693790" w:rsidR="00F93DB3" w:rsidRDefault="00F93DB3" w:rsidP="0027144F">
      <w:pPr>
        <w:pStyle w:val="BodyText"/>
        <w:rPr>
          <w:b/>
          <w:bCs/>
          <w:lang w:val="en-US"/>
        </w:rPr>
      </w:pPr>
    </w:p>
    <w:p w14:paraId="7E78C16B" w14:textId="32CE93DA" w:rsidR="0021648C" w:rsidRPr="00F6302A" w:rsidRDefault="00F93DB3" w:rsidP="0027144F">
      <w:pPr>
        <w:pStyle w:val="BodyText"/>
        <w:rPr>
          <w:lang w:val="en-US"/>
        </w:rPr>
      </w:pPr>
      <w:r>
        <w:rPr>
          <w:lang w:val="en-US"/>
        </w:rPr>
        <w:t>We have provided CRs for the applicability and declarations in separate contributions.</w:t>
      </w:r>
    </w:p>
    <w:sectPr w:rsidR="0021648C" w:rsidRPr="00F6302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56551" w14:textId="77777777" w:rsidR="003419FC" w:rsidRDefault="003419FC">
      <w:r>
        <w:separator/>
      </w:r>
    </w:p>
  </w:endnote>
  <w:endnote w:type="continuationSeparator" w:id="0">
    <w:p w14:paraId="0BC67A98" w14:textId="77777777" w:rsidR="003419FC" w:rsidRDefault="0034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9DC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C0B093" w14:textId="77777777" w:rsidR="003419FC" w:rsidRDefault="003419FC">
      <w:r>
        <w:separator/>
      </w:r>
    </w:p>
  </w:footnote>
  <w:footnote w:type="continuationSeparator" w:id="0">
    <w:p w14:paraId="457D189A" w14:textId="77777777" w:rsidR="003419FC" w:rsidRDefault="00341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6521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60EC"/>
    <w:rsid w:val="000006E1"/>
    <w:rsid w:val="00002A37"/>
    <w:rsid w:val="00006446"/>
    <w:rsid w:val="00006896"/>
    <w:rsid w:val="00007CDC"/>
    <w:rsid w:val="00011B28"/>
    <w:rsid w:val="00015D15"/>
    <w:rsid w:val="000218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97"/>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5F86"/>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48C"/>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747"/>
    <w:rsid w:val="00267C83"/>
    <w:rsid w:val="0027144F"/>
    <w:rsid w:val="00271F3A"/>
    <w:rsid w:val="0027326F"/>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19FC"/>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80D"/>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59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3DB3"/>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DF4D3"/>
  <w15:chartTrackingRefBased/>
  <w15:docId w15:val="{1BB8D4AA-96C5-4405-951F-7EF4CD7AA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747"/>
    <w:pPr>
      <w:spacing w:after="160" w:line="259" w:lineRule="auto"/>
    </w:pPr>
    <w:rPr>
      <w:rFonts w:ascii="Calibri" w:eastAsia="Calibri" w:hAnsi="Calibri"/>
      <w:sz w:val="22"/>
      <w:szCs w:val="22"/>
      <w:lang w:eastAsia="en-US"/>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667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747"/>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styleId="TableofFigures">
    <w:name w:val="table of figures"/>
    <w:basedOn w:val="Normal"/>
    <w:next w:val="Normal"/>
    <w:semiHidden/>
    <w:rsid w:val="00796231"/>
    <w:pPr>
      <w:ind w:left="1418" w:hanging="1418"/>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CA576-3D8E-458E-96B8-596C2AEE39C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8D3FBAA-0BBE-4D59-A765-03395AD10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4738F-6764-44AB-8A7B-BD62FA3EC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559</Words>
  <Characters>2967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3519</CharactersWithSpaces>
  <SharedDoc>false</SharedDoc>
  <HLinks>
    <vt:vector size="6" baseType="variant">
      <vt:variant>
        <vt:i4>1376316</vt:i4>
      </vt:variant>
      <vt:variant>
        <vt:i4>11</vt:i4>
      </vt:variant>
      <vt:variant>
        <vt:i4>0</vt:i4>
      </vt:variant>
      <vt:variant>
        <vt:i4>5</vt:i4>
      </vt:variant>
      <vt:variant>
        <vt:lpwstr/>
      </vt:variant>
      <vt:variant>
        <vt:lpwstr>_Toc273345939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4</cp:revision>
  <cp:lastPrinted>2008-01-31T07:09:00Z</cp:lastPrinted>
  <dcterms:created xsi:type="dcterms:W3CDTF">2021-07-16T14:11:00Z</dcterms:created>
  <dcterms:modified xsi:type="dcterms:W3CDTF">2021-08-06T11:03:00Z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0x010100F3E9551B3FDDA24EBF0A209BAAD637CA</vt:lpwstr>
  </property>
</Properties>
</file>